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5D40543C" w:rsidR="00D309CC" w:rsidRDefault="00D309CC" w:rsidP="00D46431">
      <w:pPr>
        <w:pStyle w:val="CH"/>
      </w:pPr>
      <w:bookmarkStart w:id="0" w:name="historyclause"/>
      <w:r w:rsidRPr="00EB22F4">
        <w:t>3GPP RAN</w:t>
      </w:r>
      <w:r w:rsidR="00CF20E3" w:rsidRPr="00EB22F4">
        <w:t xml:space="preserve"> </w:t>
      </w:r>
      <w:r w:rsidR="00A255D6">
        <w:t>TSG</w:t>
      </w:r>
      <w:r w:rsidRPr="00EB22F4">
        <w:t xml:space="preserve"> Meeting #</w:t>
      </w:r>
      <w:r w:rsidR="00135619">
        <w:t>100</w:t>
      </w:r>
      <w:r>
        <w:tab/>
      </w:r>
      <w:r w:rsidR="00D46431">
        <w:tab/>
      </w:r>
      <w:r w:rsidR="003F6793" w:rsidRPr="00D857BA">
        <w:t>RP-2</w:t>
      </w:r>
      <w:r w:rsidR="00135619">
        <w:t>31113</w:t>
      </w:r>
    </w:p>
    <w:p w14:paraId="39A0EE25" w14:textId="7057853D" w:rsidR="00D309CC" w:rsidRDefault="00135619" w:rsidP="00D309CC">
      <w:pPr>
        <w:tabs>
          <w:tab w:val="left" w:pos="2160"/>
        </w:tabs>
        <w:rPr>
          <w:rFonts w:ascii="Arial" w:hAnsi="Arial" w:cs="Arial"/>
          <w:b/>
        </w:rPr>
      </w:pPr>
      <w:r w:rsidRPr="00135619">
        <w:rPr>
          <w:rFonts w:ascii="Arial" w:hAnsi="Arial" w:cs="Arial"/>
          <w:b/>
        </w:rPr>
        <w:t>Taipei, June 12-14, 2023</w:t>
      </w:r>
    </w:p>
    <w:p w14:paraId="456F64AD" w14:textId="77777777" w:rsidR="00135619" w:rsidRDefault="00135619" w:rsidP="00D309CC">
      <w:pPr>
        <w:tabs>
          <w:tab w:val="left" w:pos="2160"/>
        </w:tabs>
        <w:rPr>
          <w:rFonts w:ascii="Arial" w:hAnsi="Arial" w:cs="Arial"/>
          <w:b/>
        </w:rPr>
      </w:pPr>
    </w:p>
    <w:p w14:paraId="6DDCE159" w14:textId="6F3A32D4" w:rsidR="00D309CC" w:rsidRPr="0008103A" w:rsidRDefault="00D309CC" w:rsidP="00D309CC">
      <w:pPr>
        <w:pStyle w:val="CH"/>
        <w:rPr>
          <w:b w:val="0"/>
        </w:rPr>
      </w:pPr>
      <w:r w:rsidRPr="0008103A">
        <w:t>Agenda item:</w:t>
      </w:r>
      <w:r>
        <w:tab/>
      </w:r>
      <w:r w:rsidR="00A255D6">
        <w:t>9.</w:t>
      </w:r>
      <w:r w:rsidR="002D22D9">
        <w:t>3</w:t>
      </w:r>
      <w:r w:rsidR="00112A20">
        <w:t>.</w:t>
      </w:r>
      <w:r w:rsidR="00BF1E1E">
        <w:t>4</w:t>
      </w:r>
      <w:r w:rsidR="00A66A04">
        <w:t>.</w:t>
      </w:r>
      <w:r w:rsidR="002D22D9">
        <w:t>4</w:t>
      </w:r>
    </w:p>
    <w:p w14:paraId="4DBE005A" w14:textId="32DE9276" w:rsidR="00D309CC" w:rsidRPr="0008103A" w:rsidRDefault="00D309CC" w:rsidP="00D309CC">
      <w:pPr>
        <w:pStyle w:val="CH"/>
        <w:rPr>
          <w:b w:val="0"/>
        </w:rPr>
      </w:pPr>
      <w:r>
        <w:t>Source:</w:t>
      </w:r>
      <w:r>
        <w:tab/>
        <w:t>Apple</w:t>
      </w:r>
    </w:p>
    <w:p w14:paraId="0D2061A1" w14:textId="7F24E3DF" w:rsidR="00D309CC" w:rsidRDefault="00D309CC" w:rsidP="00112D80">
      <w:pPr>
        <w:pStyle w:val="CH"/>
        <w:ind w:left="2268" w:hanging="2268"/>
      </w:pPr>
      <w:r w:rsidRPr="0008103A">
        <w:t>Title:</w:t>
      </w:r>
      <w:r w:rsidRPr="0008103A">
        <w:tab/>
      </w:r>
      <w:r w:rsidR="00135619" w:rsidRPr="00135619">
        <w:t>Extension of core part of NR FR2 multi-RX chain DL reception</w:t>
      </w:r>
    </w:p>
    <w:p w14:paraId="2E4E044D" w14:textId="59C1FAB7" w:rsidR="00D309CC" w:rsidRDefault="00D309CC" w:rsidP="00D309CC">
      <w:pPr>
        <w:pStyle w:val="CH"/>
      </w:pPr>
      <w:r>
        <w:t>Document for:</w:t>
      </w:r>
      <w:r>
        <w:tab/>
      </w:r>
      <w:r w:rsidR="00AC0039">
        <w:t>D</w:t>
      </w:r>
      <w:r w:rsidR="004D6380">
        <w:t>ecision</w:t>
      </w:r>
    </w:p>
    <w:p w14:paraId="0207DB43" w14:textId="77777777" w:rsidR="00D46431" w:rsidRPr="0008103A" w:rsidRDefault="00D46431" w:rsidP="00D309CC">
      <w:pPr>
        <w:pStyle w:val="CH"/>
        <w:rPr>
          <w:b w:val="0"/>
        </w:rPr>
      </w:pP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2F1C66C5" w14:textId="65534FE2" w:rsidR="00B745B2" w:rsidRDefault="001D69B8" w:rsidP="001D69B8">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T</w:t>
      </w:r>
      <w:r w:rsidR="008E112D">
        <w:rPr>
          <w:sz w:val="20"/>
          <w:szCs w:val="20"/>
          <w:lang w:eastAsia="ja-JP"/>
        </w:rPr>
        <w:t xml:space="preserve">he WI of </w:t>
      </w:r>
      <w:r w:rsidR="008E112D" w:rsidRPr="008E112D">
        <w:rPr>
          <w:sz w:val="20"/>
          <w:szCs w:val="20"/>
          <w:lang w:eastAsia="ja-JP"/>
        </w:rPr>
        <w:t>NR frequency range 2 (FR2) multi-Rx chain DL reception</w:t>
      </w:r>
      <w:r>
        <w:rPr>
          <w:sz w:val="20"/>
          <w:szCs w:val="20"/>
          <w:lang w:eastAsia="ja-JP"/>
        </w:rPr>
        <w:t xml:space="preserve"> [1] has been progressing since Aug. 2022. </w:t>
      </w:r>
      <w:r w:rsidR="00DD18AC">
        <w:rPr>
          <w:sz w:val="20"/>
          <w:szCs w:val="20"/>
        </w:rPr>
        <w:t xml:space="preserve">In this contribution, we </w:t>
      </w:r>
      <w:r>
        <w:rPr>
          <w:sz w:val="20"/>
          <w:szCs w:val="20"/>
        </w:rPr>
        <w:t>assess the progress status and propose to extend the core part completion date from Q3 2023 to Q4 2023.</w:t>
      </w:r>
      <w:r w:rsidR="004C21DF">
        <w:rPr>
          <w:sz w:val="20"/>
          <w:szCs w:val="20"/>
        </w:rPr>
        <w:t xml:space="preserve"> </w:t>
      </w:r>
    </w:p>
    <w:p w14:paraId="42E3FB41" w14:textId="5877308A" w:rsidR="004C5265" w:rsidRPr="005037D3" w:rsidRDefault="008E7986" w:rsidP="005037D3">
      <w:pPr>
        <w:pStyle w:val="Heading1"/>
      </w:pPr>
      <w:r>
        <w:t>2</w:t>
      </w:r>
      <w:r>
        <w:tab/>
      </w:r>
      <w:r w:rsidR="0077432F">
        <w:t>Discussion</w:t>
      </w:r>
    </w:p>
    <w:p w14:paraId="1541B7D8" w14:textId="2E684C2E" w:rsidR="003107C2" w:rsidRDefault="003107C2" w:rsidP="00B10171">
      <w:pPr>
        <w:autoSpaceDE w:val="0"/>
        <w:autoSpaceDN w:val="0"/>
        <w:adjustRightInd w:val="0"/>
        <w:jc w:val="both"/>
        <w:rPr>
          <w:color w:val="000000"/>
          <w:sz w:val="20"/>
          <w:szCs w:val="20"/>
        </w:rPr>
      </w:pPr>
      <w:r>
        <w:rPr>
          <w:color w:val="000000"/>
          <w:sz w:val="20"/>
          <w:szCs w:val="20"/>
        </w:rPr>
        <w:t>The core part work has been progressing steadily in RAN4 since Aug. 2022, with the guidance of RAN4 leadership and WI rapporteurs. Below we provide assessment of the progress for both UE RF requirement and RRM requirements.</w:t>
      </w:r>
    </w:p>
    <w:p w14:paraId="463E3867" w14:textId="77777777" w:rsidR="003107C2" w:rsidRDefault="003107C2" w:rsidP="00B10171">
      <w:pPr>
        <w:autoSpaceDE w:val="0"/>
        <w:autoSpaceDN w:val="0"/>
        <w:adjustRightInd w:val="0"/>
        <w:jc w:val="both"/>
        <w:rPr>
          <w:color w:val="000000"/>
          <w:sz w:val="20"/>
          <w:szCs w:val="20"/>
        </w:rPr>
      </w:pPr>
    </w:p>
    <w:p w14:paraId="33B9471D" w14:textId="56763B8A" w:rsidR="003107C2" w:rsidRDefault="003107C2" w:rsidP="00B10171">
      <w:pPr>
        <w:autoSpaceDE w:val="0"/>
        <w:autoSpaceDN w:val="0"/>
        <w:adjustRightInd w:val="0"/>
        <w:jc w:val="both"/>
        <w:rPr>
          <w:b/>
          <w:bCs/>
          <w:color w:val="000000"/>
          <w:sz w:val="20"/>
          <w:szCs w:val="20"/>
        </w:rPr>
      </w:pPr>
      <w:r w:rsidRPr="003107C2">
        <w:rPr>
          <w:b/>
          <w:bCs/>
          <w:color w:val="000000"/>
          <w:sz w:val="20"/>
          <w:szCs w:val="20"/>
        </w:rPr>
        <w:t>RF requirement:</w:t>
      </w:r>
    </w:p>
    <w:p w14:paraId="55011C93" w14:textId="77777777" w:rsidR="00F04A63" w:rsidRPr="00F04A63" w:rsidRDefault="00F04A63" w:rsidP="00B10171">
      <w:pPr>
        <w:autoSpaceDE w:val="0"/>
        <w:autoSpaceDN w:val="0"/>
        <w:adjustRightInd w:val="0"/>
        <w:jc w:val="both"/>
        <w:rPr>
          <w:b/>
          <w:bCs/>
          <w:color w:val="000000"/>
          <w:sz w:val="20"/>
          <w:szCs w:val="20"/>
        </w:rPr>
      </w:pPr>
    </w:p>
    <w:p w14:paraId="0B9685C5" w14:textId="5CAF7285" w:rsidR="00AD47EE" w:rsidRDefault="003107C2" w:rsidP="00B10171">
      <w:pPr>
        <w:autoSpaceDE w:val="0"/>
        <w:autoSpaceDN w:val="0"/>
        <w:adjustRightInd w:val="0"/>
        <w:jc w:val="both"/>
        <w:rPr>
          <w:color w:val="000000"/>
          <w:sz w:val="20"/>
          <w:szCs w:val="20"/>
        </w:rPr>
      </w:pPr>
      <w:r>
        <w:rPr>
          <w:color w:val="000000"/>
          <w:sz w:val="20"/>
          <w:szCs w:val="20"/>
        </w:rPr>
        <w:t>The UE RF requirement concept was agreed in RAN4#</w:t>
      </w:r>
      <w:r w:rsidR="00691B96">
        <w:rPr>
          <w:color w:val="000000"/>
          <w:sz w:val="20"/>
          <w:szCs w:val="20"/>
        </w:rPr>
        <w:t>106bis,</w:t>
      </w:r>
      <w:r>
        <w:rPr>
          <w:color w:val="000000"/>
          <w:sz w:val="20"/>
          <w:szCs w:val="20"/>
        </w:rPr>
        <w:t xml:space="preserve"> and simulation calibration was ongoing. In RAN4#107, a draft feature CR was shared by rapporteur and commented on by other companies. </w:t>
      </w:r>
      <w:r w:rsidR="00F04A63">
        <w:rPr>
          <w:color w:val="000000"/>
          <w:sz w:val="20"/>
          <w:szCs w:val="20"/>
        </w:rPr>
        <w:t xml:space="preserve">There are still some </w:t>
      </w:r>
      <w:r w:rsidR="00691B96">
        <w:rPr>
          <w:color w:val="000000"/>
          <w:sz w:val="20"/>
          <w:szCs w:val="20"/>
        </w:rPr>
        <w:t xml:space="preserve">open </w:t>
      </w:r>
      <w:r w:rsidR="00F04A63">
        <w:rPr>
          <w:color w:val="000000"/>
          <w:sz w:val="20"/>
          <w:szCs w:val="20"/>
        </w:rPr>
        <w:t>issue</w:t>
      </w:r>
      <w:r w:rsidR="00691B96">
        <w:rPr>
          <w:color w:val="000000"/>
          <w:sz w:val="20"/>
          <w:szCs w:val="20"/>
        </w:rPr>
        <w:t>s,</w:t>
      </w:r>
      <w:r w:rsidR="00F04A63">
        <w:rPr>
          <w:color w:val="000000"/>
          <w:sz w:val="20"/>
          <w:szCs w:val="20"/>
        </w:rPr>
        <w:t xml:space="preserve"> such as whether a UE needs to meet requirements for one or two AoA offsets based on declaration, how the requirement should be written in terms of the coverage probability for each AoA offset before the feature CR can be finalized. The remaining work is expected to require more than one RAN4 meeting to complete.</w:t>
      </w:r>
    </w:p>
    <w:p w14:paraId="1AE33D40" w14:textId="1AB172D4" w:rsidR="004E7F50" w:rsidRDefault="004E7F50" w:rsidP="00B10171">
      <w:pPr>
        <w:autoSpaceDE w:val="0"/>
        <w:autoSpaceDN w:val="0"/>
        <w:adjustRightInd w:val="0"/>
        <w:jc w:val="both"/>
        <w:rPr>
          <w:color w:val="000000"/>
          <w:sz w:val="20"/>
          <w:szCs w:val="20"/>
        </w:rPr>
      </w:pPr>
    </w:p>
    <w:p w14:paraId="10D6F51A" w14:textId="1AC443A1" w:rsidR="00F04A63" w:rsidRPr="003107C2" w:rsidRDefault="00F04A63" w:rsidP="00F04A63">
      <w:pPr>
        <w:autoSpaceDE w:val="0"/>
        <w:autoSpaceDN w:val="0"/>
        <w:adjustRightInd w:val="0"/>
        <w:jc w:val="both"/>
        <w:rPr>
          <w:b/>
          <w:bCs/>
          <w:color w:val="000000"/>
          <w:sz w:val="20"/>
          <w:szCs w:val="20"/>
        </w:rPr>
      </w:pPr>
      <w:r w:rsidRPr="003107C2">
        <w:rPr>
          <w:b/>
          <w:bCs/>
          <w:color w:val="000000"/>
          <w:sz w:val="20"/>
          <w:szCs w:val="20"/>
        </w:rPr>
        <w:t>R</w:t>
      </w:r>
      <w:r>
        <w:rPr>
          <w:b/>
          <w:bCs/>
          <w:color w:val="000000"/>
          <w:sz w:val="20"/>
          <w:szCs w:val="20"/>
        </w:rPr>
        <w:t>RM</w:t>
      </w:r>
      <w:r w:rsidRPr="003107C2">
        <w:rPr>
          <w:b/>
          <w:bCs/>
          <w:color w:val="000000"/>
          <w:sz w:val="20"/>
          <w:szCs w:val="20"/>
        </w:rPr>
        <w:t xml:space="preserve"> requirement:</w:t>
      </w:r>
    </w:p>
    <w:p w14:paraId="2185A35D" w14:textId="77777777" w:rsidR="00F04A63" w:rsidRDefault="00F04A63" w:rsidP="00F04A63">
      <w:pPr>
        <w:autoSpaceDE w:val="0"/>
        <w:autoSpaceDN w:val="0"/>
        <w:adjustRightInd w:val="0"/>
        <w:jc w:val="both"/>
        <w:rPr>
          <w:color w:val="000000"/>
          <w:sz w:val="20"/>
          <w:szCs w:val="20"/>
        </w:rPr>
      </w:pPr>
    </w:p>
    <w:p w14:paraId="1ED8F41D" w14:textId="37250DB9" w:rsidR="00F04A63" w:rsidRDefault="00F04A63" w:rsidP="00F04A63">
      <w:pPr>
        <w:autoSpaceDE w:val="0"/>
        <w:autoSpaceDN w:val="0"/>
        <w:adjustRightInd w:val="0"/>
        <w:jc w:val="both"/>
        <w:rPr>
          <w:color w:val="000000"/>
          <w:sz w:val="20"/>
          <w:szCs w:val="20"/>
        </w:rPr>
      </w:pPr>
      <w:r>
        <w:rPr>
          <w:color w:val="000000"/>
          <w:sz w:val="20"/>
          <w:szCs w:val="20"/>
        </w:rPr>
        <w:t xml:space="preserve">On RRM requirements, some conclusions have been made in recent meetings, including limiting the scope to intra-cell mTRP scenario, </w:t>
      </w:r>
      <w:r w:rsidR="00BB57B3">
        <w:rPr>
          <w:color w:val="000000"/>
          <w:sz w:val="20"/>
          <w:szCs w:val="20"/>
        </w:rPr>
        <w:t xml:space="preserve">the de-prioritization of the CA/DC cases, the agreement to define measurement delay requirement for R17 group-based beam reporting, agreement to focus on RTD &lt; CP case, down-selection on the dual TCI state switching scenario, and the split of CR work, etc. Meanwhile, there are quite a few open issues, such as L1 measurement delay requirement, scheduling and measurement restriction, detailed TCI state switching delay requirement, to name a few. </w:t>
      </w:r>
      <w:r w:rsidR="002D6F19">
        <w:rPr>
          <w:color w:val="000000"/>
          <w:sz w:val="20"/>
          <w:szCs w:val="20"/>
        </w:rPr>
        <w:t>As such, it is not expected that the Aug. RAN4 meeting will be able to close all the open issues.</w:t>
      </w:r>
    </w:p>
    <w:p w14:paraId="7A65A48F" w14:textId="77777777" w:rsidR="000528BC" w:rsidRDefault="000528BC" w:rsidP="00F04A63">
      <w:pPr>
        <w:autoSpaceDE w:val="0"/>
        <w:autoSpaceDN w:val="0"/>
        <w:adjustRightInd w:val="0"/>
        <w:jc w:val="both"/>
        <w:rPr>
          <w:color w:val="000000"/>
          <w:sz w:val="20"/>
          <w:szCs w:val="20"/>
        </w:rPr>
      </w:pPr>
    </w:p>
    <w:p w14:paraId="0F636B07" w14:textId="174570B2" w:rsidR="000528BC" w:rsidRDefault="000528BC" w:rsidP="00F04A63">
      <w:pPr>
        <w:autoSpaceDE w:val="0"/>
        <w:autoSpaceDN w:val="0"/>
        <w:adjustRightInd w:val="0"/>
        <w:jc w:val="both"/>
        <w:rPr>
          <w:color w:val="000000"/>
          <w:sz w:val="20"/>
          <w:szCs w:val="20"/>
        </w:rPr>
      </w:pPr>
      <w:r>
        <w:rPr>
          <w:color w:val="000000"/>
          <w:sz w:val="20"/>
          <w:szCs w:val="20"/>
        </w:rPr>
        <w:t>We would like to emphasize that the apparently required extension of core part is not a result of poor meeting planning or lack of interest in RAN4</w:t>
      </w:r>
      <w:r w:rsidR="0023088C">
        <w:rPr>
          <w:color w:val="000000"/>
          <w:sz w:val="20"/>
          <w:szCs w:val="20"/>
        </w:rPr>
        <w:t>. On the contrary, there was high level of interests and participation</w:t>
      </w:r>
      <w:r w:rsidR="00675E2D">
        <w:rPr>
          <w:color w:val="000000"/>
          <w:sz w:val="20"/>
          <w:szCs w:val="20"/>
        </w:rPr>
        <w:t xml:space="preserve"> from many companies</w:t>
      </w:r>
      <w:r w:rsidR="0023088C">
        <w:rPr>
          <w:color w:val="000000"/>
          <w:sz w:val="20"/>
          <w:szCs w:val="20"/>
        </w:rPr>
        <w:t xml:space="preserve">. Given the </w:t>
      </w:r>
      <w:r>
        <w:rPr>
          <w:color w:val="000000"/>
          <w:sz w:val="20"/>
          <w:szCs w:val="20"/>
        </w:rPr>
        <w:t>complex nature of the work and the many aspects involved in both RF and RRM</w:t>
      </w:r>
      <w:r w:rsidR="0023088C">
        <w:rPr>
          <w:color w:val="000000"/>
          <w:sz w:val="20"/>
          <w:szCs w:val="20"/>
        </w:rPr>
        <w:t xml:space="preserve"> discussions</w:t>
      </w:r>
      <w:r>
        <w:rPr>
          <w:color w:val="000000"/>
          <w:sz w:val="20"/>
          <w:szCs w:val="20"/>
        </w:rPr>
        <w:t xml:space="preserve">, </w:t>
      </w:r>
      <w:r w:rsidR="0023088C">
        <w:rPr>
          <w:color w:val="000000"/>
          <w:sz w:val="20"/>
          <w:szCs w:val="20"/>
        </w:rPr>
        <w:t>we think the originally agreed-upon completion date of Q3 2023 is a bit optimistic. Furthermore, this completion date does not align with that of other RAN4 WIs, which is Q4 2023</w:t>
      </w:r>
      <w:r w:rsidR="0050596C">
        <w:rPr>
          <w:color w:val="000000"/>
          <w:sz w:val="20"/>
          <w:szCs w:val="20"/>
        </w:rPr>
        <w:t xml:space="preserve"> as shown in the latest TU budget</w:t>
      </w:r>
      <w:r w:rsidR="0023088C">
        <w:rPr>
          <w:color w:val="000000"/>
          <w:sz w:val="20"/>
          <w:szCs w:val="20"/>
        </w:rPr>
        <w:t>.</w:t>
      </w:r>
    </w:p>
    <w:p w14:paraId="370734AC" w14:textId="2A7C74BD" w:rsidR="00E40560" w:rsidRDefault="00E40560" w:rsidP="00B10171">
      <w:pPr>
        <w:autoSpaceDE w:val="0"/>
        <w:autoSpaceDN w:val="0"/>
        <w:adjustRightInd w:val="0"/>
        <w:jc w:val="both"/>
        <w:rPr>
          <w:color w:val="000000"/>
          <w:sz w:val="20"/>
          <w:szCs w:val="20"/>
        </w:rPr>
      </w:pPr>
    </w:p>
    <w:p w14:paraId="0CFCAAF8" w14:textId="77777777" w:rsidR="00F267B8" w:rsidRDefault="00F267B8" w:rsidP="00F04A63">
      <w:pPr>
        <w:spacing w:before="100" w:beforeAutospacing="1" w:after="100" w:afterAutospacing="1"/>
        <w:rPr>
          <w:sz w:val="20"/>
          <w:szCs w:val="20"/>
        </w:rPr>
      </w:pPr>
      <w:r>
        <w:rPr>
          <w:sz w:val="20"/>
          <w:szCs w:val="20"/>
        </w:rPr>
        <w:t>As for extension of the core part, t</w:t>
      </w:r>
      <w:r w:rsidR="00F04A63">
        <w:rPr>
          <w:sz w:val="20"/>
          <w:szCs w:val="20"/>
        </w:rPr>
        <w:t xml:space="preserve">here are two options: </w:t>
      </w:r>
    </w:p>
    <w:p w14:paraId="60B6C02A" w14:textId="54186C5A" w:rsidR="0050596C" w:rsidRDefault="00F267B8" w:rsidP="00F04A63">
      <w:pPr>
        <w:spacing w:before="100" w:beforeAutospacing="1" w:after="100" w:afterAutospacing="1"/>
        <w:rPr>
          <w:sz w:val="20"/>
          <w:szCs w:val="20"/>
        </w:rPr>
      </w:pPr>
      <w:r>
        <w:rPr>
          <w:sz w:val="20"/>
          <w:szCs w:val="20"/>
        </w:rPr>
        <w:t xml:space="preserve">Option 1: </w:t>
      </w:r>
      <w:r w:rsidR="0050596C">
        <w:rPr>
          <w:sz w:val="20"/>
          <w:szCs w:val="20"/>
        </w:rPr>
        <w:t>T</w:t>
      </w:r>
      <w:r>
        <w:rPr>
          <w:sz w:val="20"/>
          <w:szCs w:val="20"/>
        </w:rPr>
        <w:t xml:space="preserve">o approve the extension </w:t>
      </w:r>
      <w:r w:rsidR="00F04A63">
        <w:rPr>
          <w:sz w:val="20"/>
          <w:szCs w:val="20"/>
        </w:rPr>
        <w:t xml:space="preserve">in RAN#100 so there is a clear understanding in RAN4 </w:t>
      </w:r>
      <w:r w:rsidR="0050596C">
        <w:rPr>
          <w:sz w:val="20"/>
          <w:szCs w:val="20"/>
        </w:rPr>
        <w:t xml:space="preserve">as to how many meetings are </w:t>
      </w:r>
      <w:r w:rsidR="00675E2D">
        <w:rPr>
          <w:sz w:val="20"/>
          <w:szCs w:val="20"/>
        </w:rPr>
        <w:t xml:space="preserve">still </w:t>
      </w:r>
      <w:r w:rsidR="0050596C">
        <w:rPr>
          <w:sz w:val="20"/>
          <w:szCs w:val="20"/>
        </w:rPr>
        <w:t xml:space="preserve">available for </w:t>
      </w:r>
      <w:r w:rsidR="00675E2D">
        <w:rPr>
          <w:sz w:val="20"/>
          <w:szCs w:val="20"/>
        </w:rPr>
        <w:t xml:space="preserve">completing </w:t>
      </w:r>
      <w:r w:rsidR="0050596C">
        <w:rPr>
          <w:sz w:val="20"/>
          <w:szCs w:val="20"/>
        </w:rPr>
        <w:t>th</w:t>
      </w:r>
      <w:r w:rsidR="008A479E">
        <w:rPr>
          <w:sz w:val="20"/>
          <w:szCs w:val="20"/>
        </w:rPr>
        <w:t>e core part</w:t>
      </w:r>
      <w:r w:rsidR="0050596C">
        <w:rPr>
          <w:sz w:val="20"/>
          <w:szCs w:val="20"/>
        </w:rPr>
        <w:t xml:space="preserve">. As a result, </w:t>
      </w:r>
      <w:r w:rsidR="00F04A63">
        <w:rPr>
          <w:sz w:val="20"/>
          <w:szCs w:val="20"/>
        </w:rPr>
        <w:t>RAN4 can map out the work plan for the remaining three meetings before RAN#102</w:t>
      </w:r>
      <w:r w:rsidR="0050596C">
        <w:rPr>
          <w:sz w:val="20"/>
          <w:szCs w:val="20"/>
        </w:rPr>
        <w:t xml:space="preserve">, without rushing to make some quick </w:t>
      </w:r>
      <w:r w:rsidR="002A7133">
        <w:rPr>
          <w:sz w:val="20"/>
          <w:szCs w:val="20"/>
        </w:rPr>
        <w:t xml:space="preserve">and undesirable </w:t>
      </w:r>
      <w:r w:rsidR="0050596C">
        <w:rPr>
          <w:sz w:val="20"/>
          <w:szCs w:val="20"/>
        </w:rPr>
        <w:t>decisions</w:t>
      </w:r>
      <w:r w:rsidR="00F04A63">
        <w:rPr>
          <w:sz w:val="20"/>
          <w:szCs w:val="20"/>
        </w:rPr>
        <w:t xml:space="preserve">. </w:t>
      </w:r>
    </w:p>
    <w:p w14:paraId="74986C71" w14:textId="330E3E36" w:rsidR="00F04A63" w:rsidRDefault="00F04A63" w:rsidP="00F04A63">
      <w:pPr>
        <w:spacing w:before="100" w:beforeAutospacing="1" w:after="100" w:afterAutospacing="1"/>
      </w:pPr>
      <w:r>
        <w:rPr>
          <w:sz w:val="20"/>
          <w:szCs w:val="20"/>
        </w:rPr>
        <w:t xml:space="preserve">Option 2: </w:t>
      </w:r>
      <w:r w:rsidR="0050596C">
        <w:rPr>
          <w:sz w:val="20"/>
          <w:szCs w:val="20"/>
        </w:rPr>
        <w:t xml:space="preserve">To postpone </w:t>
      </w:r>
      <w:r>
        <w:rPr>
          <w:sz w:val="20"/>
          <w:szCs w:val="20"/>
        </w:rPr>
        <w:t xml:space="preserve">the decision </w:t>
      </w:r>
      <w:r w:rsidR="0050596C">
        <w:rPr>
          <w:sz w:val="20"/>
          <w:szCs w:val="20"/>
        </w:rPr>
        <w:t>on extension</w:t>
      </w:r>
      <w:r>
        <w:rPr>
          <w:sz w:val="20"/>
          <w:szCs w:val="20"/>
        </w:rPr>
        <w:t xml:space="preserve"> to RAN#101</w:t>
      </w:r>
      <w:r w:rsidR="0050596C">
        <w:rPr>
          <w:sz w:val="20"/>
          <w:szCs w:val="20"/>
        </w:rPr>
        <w:t xml:space="preserve">. </w:t>
      </w:r>
      <w:r w:rsidR="00675E2D">
        <w:rPr>
          <w:sz w:val="20"/>
          <w:szCs w:val="20"/>
        </w:rPr>
        <w:t xml:space="preserve">However, </w:t>
      </w:r>
      <w:r w:rsidR="0050596C">
        <w:rPr>
          <w:sz w:val="20"/>
          <w:szCs w:val="20"/>
        </w:rPr>
        <w:t>t</w:t>
      </w:r>
      <w:r>
        <w:rPr>
          <w:sz w:val="20"/>
          <w:szCs w:val="20"/>
        </w:rPr>
        <w:t>here is uncertainty</w:t>
      </w:r>
      <w:r w:rsidR="0050596C">
        <w:rPr>
          <w:sz w:val="20"/>
          <w:szCs w:val="20"/>
        </w:rPr>
        <w:t xml:space="preserve"> before a decision is made</w:t>
      </w:r>
      <w:r>
        <w:rPr>
          <w:sz w:val="20"/>
          <w:szCs w:val="20"/>
        </w:rPr>
        <w:t>.</w:t>
      </w:r>
    </w:p>
    <w:p w14:paraId="2DE63BFF" w14:textId="77777777" w:rsidR="00F04A63" w:rsidRDefault="00F04A63" w:rsidP="00B10171">
      <w:pPr>
        <w:autoSpaceDE w:val="0"/>
        <w:autoSpaceDN w:val="0"/>
        <w:adjustRightInd w:val="0"/>
        <w:jc w:val="both"/>
        <w:rPr>
          <w:color w:val="000000"/>
          <w:sz w:val="20"/>
          <w:szCs w:val="20"/>
        </w:rPr>
      </w:pPr>
    </w:p>
    <w:p w14:paraId="5F00AFC8" w14:textId="508D6FBB" w:rsidR="00E40560" w:rsidRDefault="00E40560" w:rsidP="00E40560">
      <w:pPr>
        <w:spacing w:before="100" w:beforeAutospacing="1" w:after="100"/>
        <w:rPr>
          <w:b/>
          <w:bCs/>
          <w:i/>
          <w:iCs/>
          <w:sz w:val="20"/>
          <w:szCs w:val="20"/>
        </w:rPr>
      </w:pPr>
      <w:r w:rsidRPr="004E0E90">
        <w:rPr>
          <w:b/>
          <w:bCs/>
          <w:i/>
          <w:iCs/>
          <w:sz w:val="20"/>
          <w:szCs w:val="20"/>
        </w:rPr>
        <w:t xml:space="preserve">Proposal 1: </w:t>
      </w:r>
      <w:r w:rsidR="0050596C">
        <w:rPr>
          <w:b/>
          <w:bCs/>
          <w:i/>
          <w:iCs/>
          <w:sz w:val="20"/>
          <w:szCs w:val="20"/>
        </w:rPr>
        <w:t xml:space="preserve">It is proposed to approve </w:t>
      </w:r>
      <w:r w:rsidR="0050596C" w:rsidRPr="0050596C">
        <w:rPr>
          <w:b/>
          <w:bCs/>
          <w:i/>
          <w:iCs/>
          <w:sz w:val="20"/>
          <w:szCs w:val="20"/>
        </w:rPr>
        <w:t>extension</w:t>
      </w:r>
      <w:r w:rsidR="0050596C">
        <w:rPr>
          <w:b/>
          <w:bCs/>
          <w:i/>
          <w:iCs/>
          <w:sz w:val="20"/>
          <w:szCs w:val="20"/>
        </w:rPr>
        <w:t xml:space="preserve"> of core part to Q4 2023 (i.e., RAN#102) at this meeting.</w:t>
      </w:r>
    </w:p>
    <w:p w14:paraId="5C44D1F6" w14:textId="77777777" w:rsidR="00947ADF" w:rsidRDefault="00947ADF" w:rsidP="00B10171">
      <w:pPr>
        <w:autoSpaceDE w:val="0"/>
        <w:autoSpaceDN w:val="0"/>
        <w:adjustRightInd w:val="0"/>
        <w:jc w:val="both"/>
        <w:rPr>
          <w:color w:val="000000"/>
          <w:sz w:val="20"/>
          <w:szCs w:val="20"/>
        </w:rPr>
      </w:pPr>
    </w:p>
    <w:p w14:paraId="3EB89F05" w14:textId="4BB95B62" w:rsidR="00F614F2" w:rsidRPr="00435B44" w:rsidRDefault="00F614F2" w:rsidP="00435B44">
      <w:pPr>
        <w:rPr>
          <w:color w:val="000000"/>
          <w:sz w:val="20"/>
          <w:szCs w:val="20"/>
        </w:rPr>
      </w:pPr>
    </w:p>
    <w:p w14:paraId="34C99636" w14:textId="77777777" w:rsidR="008E7986" w:rsidRDefault="008E7986" w:rsidP="008E7986">
      <w:pPr>
        <w:pStyle w:val="Heading1"/>
      </w:pPr>
      <w:r>
        <w:lastRenderedPageBreak/>
        <w:t>3</w:t>
      </w:r>
      <w:r>
        <w:tab/>
        <w:t>Conclusions</w:t>
      </w:r>
    </w:p>
    <w:p w14:paraId="6F3027FC" w14:textId="307EC73F"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4C15C7">
        <w:rPr>
          <w:sz w:val="20"/>
          <w:szCs w:val="20"/>
        </w:rPr>
        <w:t xml:space="preserve">assess the work status of </w:t>
      </w:r>
      <w:r w:rsidR="004C15C7" w:rsidRPr="004C15C7">
        <w:rPr>
          <w:sz w:val="20"/>
          <w:szCs w:val="20"/>
        </w:rPr>
        <w:t>NR FR2 multi-RX chain DL reception</w:t>
      </w:r>
      <w:r w:rsidR="004C15C7">
        <w:rPr>
          <w:sz w:val="20"/>
          <w:szCs w:val="20"/>
        </w:rPr>
        <w:t xml:space="preserve"> and make the following proposal</w:t>
      </w:r>
      <w:r w:rsidR="00A91EAD">
        <w:rPr>
          <w:sz w:val="20"/>
          <w:szCs w:val="20"/>
        </w:rPr>
        <w:t>.</w:t>
      </w:r>
    </w:p>
    <w:p w14:paraId="008FBF47" w14:textId="77777777" w:rsidR="004C15C7" w:rsidRDefault="004C15C7" w:rsidP="00300BA9">
      <w:pPr>
        <w:rPr>
          <w:sz w:val="20"/>
          <w:szCs w:val="20"/>
        </w:rPr>
      </w:pPr>
    </w:p>
    <w:p w14:paraId="628BEDAF" w14:textId="0B4BE3DB" w:rsidR="00F61745" w:rsidRDefault="004C15C7" w:rsidP="00F61745">
      <w:pPr>
        <w:spacing w:before="100" w:beforeAutospacing="1" w:after="100"/>
        <w:rPr>
          <w:b/>
          <w:bCs/>
          <w:i/>
          <w:iCs/>
          <w:sz w:val="20"/>
          <w:szCs w:val="20"/>
        </w:rPr>
      </w:pPr>
      <w:r w:rsidRPr="004E0E90">
        <w:rPr>
          <w:b/>
          <w:bCs/>
          <w:i/>
          <w:iCs/>
          <w:sz w:val="20"/>
          <w:szCs w:val="20"/>
        </w:rPr>
        <w:t xml:space="preserve">Proposal 1: </w:t>
      </w:r>
      <w:r>
        <w:rPr>
          <w:b/>
          <w:bCs/>
          <w:i/>
          <w:iCs/>
          <w:sz w:val="20"/>
          <w:szCs w:val="20"/>
        </w:rPr>
        <w:t xml:space="preserve">It is proposed to approve </w:t>
      </w:r>
      <w:r w:rsidRPr="0050596C">
        <w:rPr>
          <w:b/>
          <w:bCs/>
          <w:i/>
          <w:iCs/>
          <w:sz w:val="20"/>
          <w:szCs w:val="20"/>
        </w:rPr>
        <w:t>extension</w:t>
      </w:r>
      <w:r>
        <w:rPr>
          <w:b/>
          <w:bCs/>
          <w:i/>
          <w:iCs/>
          <w:sz w:val="20"/>
          <w:szCs w:val="20"/>
        </w:rPr>
        <w:t xml:space="preserve"> of core part to Q4 2023 (i.e., RAN#102) at this meeting.</w:t>
      </w:r>
    </w:p>
    <w:p w14:paraId="4D133CD8" w14:textId="4D8B9443" w:rsidR="00276EE4" w:rsidRPr="003A0483" w:rsidRDefault="005E69AE" w:rsidP="00BC4103">
      <w:pPr>
        <w:pStyle w:val="Heading1"/>
      </w:pPr>
      <w:r>
        <w:t>4</w:t>
      </w:r>
      <w:r>
        <w:tab/>
        <w:t>References</w:t>
      </w:r>
    </w:p>
    <w:p w14:paraId="10335E92" w14:textId="0C737C0E" w:rsidR="00821AEF" w:rsidRDefault="00F64730" w:rsidP="00276EE4">
      <w:pPr>
        <w:pStyle w:val="EX"/>
        <w:rPr>
          <w:sz w:val="20"/>
          <w:szCs w:val="20"/>
        </w:rPr>
      </w:pPr>
      <w:bookmarkStart w:id="1" w:name="_Ref31651909"/>
      <w:bookmarkStart w:id="2" w:name="_Ref13820109"/>
      <w:r w:rsidRPr="00F64730">
        <w:rPr>
          <w:sz w:val="20"/>
          <w:szCs w:val="20"/>
        </w:rPr>
        <w:t>RP-22</w:t>
      </w:r>
      <w:r w:rsidR="001D69B8">
        <w:rPr>
          <w:sz w:val="20"/>
          <w:szCs w:val="20"/>
        </w:rPr>
        <w:t>3527</w:t>
      </w:r>
      <w:r w:rsidR="00821AEF" w:rsidRPr="00D857BA">
        <w:rPr>
          <w:sz w:val="20"/>
          <w:szCs w:val="20"/>
        </w:rPr>
        <w:t>, "</w:t>
      </w:r>
      <w:r w:rsidR="008E112D" w:rsidRPr="008E112D">
        <w:rPr>
          <w:sz w:val="20"/>
          <w:szCs w:val="20"/>
        </w:rPr>
        <w:t>New WID: Requirement for NR frequency range 2 (FR2) multi-Rx chain DL reception</w:t>
      </w:r>
      <w:r w:rsidR="00821AEF" w:rsidRPr="00D857BA">
        <w:rPr>
          <w:sz w:val="20"/>
          <w:szCs w:val="20"/>
        </w:rPr>
        <w:t xml:space="preserve">", </w:t>
      </w:r>
      <w:bookmarkEnd w:id="1"/>
      <w:r w:rsidR="008E112D">
        <w:rPr>
          <w:sz w:val="20"/>
          <w:szCs w:val="20"/>
        </w:rPr>
        <w:t>Qualcomm</w:t>
      </w:r>
    </w:p>
    <w:bookmarkEnd w:id="0"/>
    <w:bookmarkEnd w:id="2"/>
    <w:p w14:paraId="50A569BD" w14:textId="67ECD2F2" w:rsidR="00BC4103" w:rsidRPr="0004681A" w:rsidRDefault="0040183E" w:rsidP="0004681A">
      <w:pPr>
        <w:pStyle w:val="EX"/>
        <w:rPr>
          <w:sz w:val="20"/>
          <w:szCs w:val="20"/>
        </w:rPr>
      </w:pPr>
      <w:r w:rsidRPr="00F64730">
        <w:rPr>
          <w:sz w:val="20"/>
          <w:szCs w:val="20"/>
        </w:rPr>
        <w:t>RP-2</w:t>
      </w:r>
      <w:r>
        <w:rPr>
          <w:sz w:val="20"/>
          <w:szCs w:val="20"/>
        </w:rPr>
        <w:t>30049, TU budget sheet after RAN#99</w:t>
      </w:r>
    </w:p>
    <w:sectPr w:rsidR="00BC4103" w:rsidRPr="0004681A"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01C04" w14:textId="77777777" w:rsidR="00F55E63" w:rsidRDefault="00F55E63">
      <w:r>
        <w:separator/>
      </w:r>
    </w:p>
  </w:endnote>
  <w:endnote w:type="continuationSeparator" w:id="0">
    <w:p w14:paraId="68445158" w14:textId="77777777" w:rsidR="00F55E63" w:rsidRDefault="00F55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E8D4E" w14:textId="77777777" w:rsidR="00F55E63" w:rsidRDefault="00F55E63">
      <w:r>
        <w:separator/>
      </w:r>
    </w:p>
  </w:footnote>
  <w:footnote w:type="continuationSeparator" w:id="0">
    <w:p w14:paraId="372B375F" w14:textId="77777777" w:rsidR="00F55E63" w:rsidRDefault="00F55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26"/>
  </w:num>
  <w:num w:numId="5" w16cid:durableId="1501116029">
    <w:abstractNumId w:val="3"/>
  </w:num>
  <w:num w:numId="6" w16cid:durableId="1775780724">
    <w:abstractNumId w:val="3"/>
  </w:num>
  <w:num w:numId="7" w16cid:durableId="2004430155">
    <w:abstractNumId w:val="18"/>
  </w:num>
  <w:num w:numId="8" w16cid:durableId="820000239">
    <w:abstractNumId w:val="5"/>
  </w:num>
  <w:num w:numId="9" w16cid:durableId="1418207271">
    <w:abstractNumId w:val="22"/>
  </w:num>
  <w:num w:numId="10" w16cid:durableId="1583371418">
    <w:abstractNumId w:val="25"/>
  </w:num>
  <w:num w:numId="11" w16cid:durableId="654532386">
    <w:abstractNumId w:val="11"/>
  </w:num>
  <w:num w:numId="12" w16cid:durableId="1304584639">
    <w:abstractNumId w:val="9"/>
  </w:num>
  <w:num w:numId="13" w16cid:durableId="721171787">
    <w:abstractNumId w:val="7"/>
  </w:num>
  <w:num w:numId="14" w16cid:durableId="1592349769">
    <w:abstractNumId w:val="24"/>
  </w:num>
  <w:num w:numId="15" w16cid:durableId="278998918">
    <w:abstractNumId w:val="14"/>
  </w:num>
  <w:num w:numId="16" w16cid:durableId="434713335">
    <w:abstractNumId w:val="23"/>
  </w:num>
  <w:num w:numId="17" w16cid:durableId="1786650561">
    <w:abstractNumId w:val="15"/>
  </w:num>
  <w:num w:numId="18" w16cid:durableId="119229966">
    <w:abstractNumId w:val="6"/>
  </w:num>
  <w:num w:numId="19" w16cid:durableId="773282714">
    <w:abstractNumId w:val="20"/>
  </w:num>
  <w:num w:numId="20" w16cid:durableId="1943295931">
    <w:abstractNumId w:val="1"/>
  </w:num>
  <w:num w:numId="21" w16cid:durableId="721640857">
    <w:abstractNumId w:val="27"/>
  </w:num>
  <w:num w:numId="22" w16cid:durableId="1167212164">
    <w:abstractNumId w:val="28"/>
  </w:num>
  <w:num w:numId="23" w16cid:durableId="240023206">
    <w:abstractNumId w:val="21"/>
  </w:num>
  <w:num w:numId="24" w16cid:durableId="191648044">
    <w:abstractNumId w:val="10"/>
  </w:num>
  <w:num w:numId="25" w16cid:durableId="473066965">
    <w:abstractNumId w:val="19"/>
  </w:num>
  <w:num w:numId="26" w16cid:durableId="1489638411">
    <w:abstractNumId w:val="17"/>
  </w:num>
  <w:num w:numId="27" w16cid:durableId="1422525457">
    <w:abstractNumId w:val="16"/>
  </w:num>
  <w:num w:numId="28" w16cid:durableId="653946618">
    <w:abstractNumId w:val="4"/>
  </w:num>
  <w:num w:numId="29" w16cid:durableId="1543327048">
    <w:abstractNumId w:val="29"/>
  </w:num>
  <w:num w:numId="30" w16cid:durableId="991716118">
    <w:abstractNumId w:val="12"/>
  </w:num>
  <w:num w:numId="31" w16cid:durableId="737675157">
    <w:abstractNumId w:val="13"/>
  </w:num>
  <w:num w:numId="32" w16cid:durableId="5263351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11C66"/>
    <w:rsid w:val="000129A5"/>
    <w:rsid w:val="00012A37"/>
    <w:rsid w:val="000262F6"/>
    <w:rsid w:val="00026BD3"/>
    <w:rsid w:val="00033397"/>
    <w:rsid w:val="00040095"/>
    <w:rsid w:val="000438C2"/>
    <w:rsid w:val="00046768"/>
    <w:rsid w:val="0004681A"/>
    <w:rsid w:val="00051834"/>
    <w:rsid w:val="000528BC"/>
    <w:rsid w:val="0005477E"/>
    <w:rsid w:val="00054A22"/>
    <w:rsid w:val="00062023"/>
    <w:rsid w:val="000655A6"/>
    <w:rsid w:val="00077697"/>
    <w:rsid w:val="00080512"/>
    <w:rsid w:val="0009500A"/>
    <w:rsid w:val="00096CD8"/>
    <w:rsid w:val="000A365D"/>
    <w:rsid w:val="000A46CB"/>
    <w:rsid w:val="000A68F3"/>
    <w:rsid w:val="000B4E6A"/>
    <w:rsid w:val="000B7599"/>
    <w:rsid w:val="000C47C3"/>
    <w:rsid w:val="000D2AB6"/>
    <w:rsid w:val="000D2C4B"/>
    <w:rsid w:val="000D58AB"/>
    <w:rsid w:val="000E3702"/>
    <w:rsid w:val="000F1D2A"/>
    <w:rsid w:val="000F3400"/>
    <w:rsid w:val="000F42F7"/>
    <w:rsid w:val="000F4BE8"/>
    <w:rsid w:val="000F5D71"/>
    <w:rsid w:val="00101EB9"/>
    <w:rsid w:val="00104BC6"/>
    <w:rsid w:val="00112A20"/>
    <w:rsid w:val="00112D80"/>
    <w:rsid w:val="00114E2C"/>
    <w:rsid w:val="001319D7"/>
    <w:rsid w:val="00133525"/>
    <w:rsid w:val="00134E23"/>
    <w:rsid w:val="00135619"/>
    <w:rsid w:val="00152010"/>
    <w:rsid w:val="001620A7"/>
    <w:rsid w:val="00162A8A"/>
    <w:rsid w:val="00165302"/>
    <w:rsid w:val="00171166"/>
    <w:rsid w:val="00182F98"/>
    <w:rsid w:val="0019040A"/>
    <w:rsid w:val="00191964"/>
    <w:rsid w:val="00193F04"/>
    <w:rsid w:val="001A1513"/>
    <w:rsid w:val="001A4C42"/>
    <w:rsid w:val="001C21C3"/>
    <w:rsid w:val="001D02C2"/>
    <w:rsid w:val="001D3883"/>
    <w:rsid w:val="001D69B8"/>
    <w:rsid w:val="001E6A20"/>
    <w:rsid w:val="001F0C1D"/>
    <w:rsid w:val="001F1132"/>
    <w:rsid w:val="001F168B"/>
    <w:rsid w:val="00200761"/>
    <w:rsid w:val="00210943"/>
    <w:rsid w:val="00211302"/>
    <w:rsid w:val="00223E60"/>
    <w:rsid w:val="00225E3F"/>
    <w:rsid w:val="0023088C"/>
    <w:rsid w:val="002347A2"/>
    <w:rsid w:val="002419B9"/>
    <w:rsid w:val="00247926"/>
    <w:rsid w:val="00254E0F"/>
    <w:rsid w:val="00255247"/>
    <w:rsid w:val="002557C8"/>
    <w:rsid w:val="002600B9"/>
    <w:rsid w:val="00261DE3"/>
    <w:rsid w:val="00262167"/>
    <w:rsid w:val="002654F1"/>
    <w:rsid w:val="002675F0"/>
    <w:rsid w:val="00276EE4"/>
    <w:rsid w:val="002868F0"/>
    <w:rsid w:val="00287B8F"/>
    <w:rsid w:val="002A5644"/>
    <w:rsid w:val="002A7133"/>
    <w:rsid w:val="002B2D3F"/>
    <w:rsid w:val="002B378B"/>
    <w:rsid w:val="002B6339"/>
    <w:rsid w:val="002D16F1"/>
    <w:rsid w:val="002D22D9"/>
    <w:rsid w:val="002D56F3"/>
    <w:rsid w:val="002D6F19"/>
    <w:rsid w:val="002E00EE"/>
    <w:rsid w:val="002F21F4"/>
    <w:rsid w:val="002F5216"/>
    <w:rsid w:val="00300ACF"/>
    <w:rsid w:val="00300BA9"/>
    <w:rsid w:val="00301868"/>
    <w:rsid w:val="00303F37"/>
    <w:rsid w:val="00307031"/>
    <w:rsid w:val="003107C2"/>
    <w:rsid w:val="00313A57"/>
    <w:rsid w:val="003172DC"/>
    <w:rsid w:val="003348D2"/>
    <w:rsid w:val="0033606D"/>
    <w:rsid w:val="00336438"/>
    <w:rsid w:val="003378AE"/>
    <w:rsid w:val="0034052F"/>
    <w:rsid w:val="00340CDF"/>
    <w:rsid w:val="0034273B"/>
    <w:rsid w:val="00345425"/>
    <w:rsid w:val="0034735C"/>
    <w:rsid w:val="003523D8"/>
    <w:rsid w:val="0035462D"/>
    <w:rsid w:val="00357075"/>
    <w:rsid w:val="003650C3"/>
    <w:rsid w:val="0036620E"/>
    <w:rsid w:val="00370A9A"/>
    <w:rsid w:val="00371558"/>
    <w:rsid w:val="0037264F"/>
    <w:rsid w:val="003765B8"/>
    <w:rsid w:val="00384F83"/>
    <w:rsid w:val="003A0483"/>
    <w:rsid w:val="003B4652"/>
    <w:rsid w:val="003C3971"/>
    <w:rsid w:val="003C4D69"/>
    <w:rsid w:val="003D37E2"/>
    <w:rsid w:val="003D4522"/>
    <w:rsid w:val="003E2C78"/>
    <w:rsid w:val="003E7753"/>
    <w:rsid w:val="003F07E3"/>
    <w:rsid w:val="003F5675"/>
    <w:rsid w:val="003F6793"/>
    <w:rsid w:val="0040110C"/>
    <w:rsid w:val="0040183E"/>
    <w:rsid w:val="0041089F"/>
    <w:rsid w:val="00412687"/>
    <w:rsid w:val="00423334"/>
    <w:rsid w:val="00424397"/>
    <w:rsid w:val="0042668D"/>
    <w:rsid w:val="00430001"/>
    <w:rsid w:val="004345EC"/>
    <w:rsid w:val="00435B44"/>
    <w:rsid w:val="004406A5"/>
    <w:rsid w:val="00442E80"/>
    <w:rsid w:val="00443B1F"/>
    <w:rsid w:val="00445952"/>
    <w:rsid w:val="00447B7C"/>
    <w:rsid w:val="00447E12"/>
    <w:rsid w:val="00472C04"/>
    <w:rsid w:val="004735B3"/>
    <w:rsid w:val="0048182A"/>
    <w:rsid w:val="004826A9"/>
    <w:rsid w:val="004837BD"/>
    <w:rsid w:val="004A603D"/>
    <w:rsid w:val="004A6B02"/>
    <w:rsid w:val="004B0ECB"/>
    <w:rsid w:val="004C15C7"/>
    <w:rsid w:val="004C1601"/>
    <w:rsid w:val="004C21DF"/>
    <w:rsid w:val="004C5265"/>
    <w:rsid w:val="004D3578"/>
    <w:rsid w:val="004D6380"/>
    <w:rsid w:val="004E0E90"/>
    <w:rsid w:val="004E213A"/>
    <w:rsid w:val="004E3C97"/>
    <w:rsid w:val="004E7F50"/>
    <w:rsid w:val="004F0988"/>
    <w:rsid w:val="004F3340"/>
    <w:rsid w:val="004F3E3D"/>
    <w:rsid w:val="004F46DD"/>
    <w:rsid w:val="004F6220"/>
    <w:rsid w:val="00503000"/>
    <w:rsid w:val="005032A8"/>
    <w:rsid w:val="005037D3"/>
    <w:rsid w:val="0050596C"/>
    <w:rsid w:val="00506787"/>
    <w:rsid w:val="005157F0"/>
    <w:rsid w:val="00520120"/>
    <w:rsid w:val="005204B4"/>
    <w:rsid w:val="0052244D"/>
    <w:rsid w:val="005273BE"/>
    <w:rsid w:val="005324C2"/>
    <w:rsid w:val="0053388B"/>
    <w:rsid w:val="00535773"/>
    <w:rsid w:val="00537C54"/>
    <w:rsid w:val="00542052"/>
    <w:rsid w:val="00543E6C"/>
    <w:rsid w:val="00551342"/>
    <w:rsid w:val="00554CE1"/>
    <w:rsid w:val="00555534"/>
    <w:rsid w:val="0056116C"/>
    <w:rsid w:val="00562380"/>
    <w:rsid w:val="00562844"/>
    <w:rsid w:val="00565087"/>
    <w:rsid w:val="0057261C"/>
    <w:rsid w:val="00572E14"/>
    <w:rsid w:val="00582450"/>
    <w:rsid w:val="005930E6"/>
    <w:rsid w:val="005973BE"/>
    <w:rsid w:val="005A5986"/>
    <w:rsid w:val="005B1F1B"/>
    <w:rsid w:val="005B365D"/>
    <w:rsid w:val="005B3CCF"/>
    <w:rsid w:val="005C2A4F"/>
    <w:rsid w:val="005C4000"/>
    <w:rsid w:val="005C422A"/>
    <w:rsid w:val="005D2E01"/>
    <w:rsid w:val="005D7526"/>
    <w:rsid w:val="005E69AE"/>
    <w:rsid w:val="005F4B4C"/>
    <w:rsid w:val="005F4CDD"/>
    <w:rsid w:val="005F6269"/>
    <w:rsid w:val="00602AEA"/>
    <w:rsid w:val="00607E3C"/>
    <w:rsid w:val="00614FDF"/>
    <w:rsid w:val="00623C82"/>
    <w:rsid w:val="006246A7"/>
    <w:rsid w:val="0062595A"/>
    <w:rsid w:val="00632B45"/>
    <w:rsid w:val="006343D6"/>
    <w:rsid w:val="0063543D"/>
    <w:rsid w:val="006459B5"/>
    <w:rsid w:val="00647114"/>
    <w:rsid w:val="00662A4B"/>
    <w:rsid w:val="0066731C"/>
    <w:rsid w:val="006753FB"/>
    <w:rsid w:val="006759E6"/>
    <w:rsid w:val="00675E2D"/>
    <w:rsid w:val="00691B96"/>
    <w:rsid w:val="006A0145"/>
    <w:rsid w:val="006A016F"/>
    <w:rsid w:val="006A323F"/>
    <w:rsid w:val="006B30D0"/>
    <w:rsid w:val="006C0AD3"/>
    <w:rsid w:val="006C3D95"/>
    <w:rsid w:val="006C79D3"/>
    <w:rsid w:val="006D1E99"/>
    <w:rsid w:val="006E3141"/>
    <w:rsid w:val="006E5C86"/>
    <w:rsid w:val="006F71F4"/>
    <w:rsid w:val="00705538"/>
    <w:rsid w:val="007059D9"/>
    <w:rsid w:val="007060EB"/>
    <w:rsid w:val="00713C44"/>
    <w:rsid w:val="00723A44"/>
    <w:rsid w:val="00726A73"/>
    <w:rsid w:val="00734A5B"/>
    <w:rsid w:val="0074026F"/>
    <w:rsid w:val="007420D3"/>
    <w:rsid w:val="007429F6"/>
    <w:rsid w:val="00742B5A"/>
    <w:rsid w:val="00744E76"/>
    <w:rsid w:val="00752198"/>
    <w:rsid w:val="00753881"/>
    <w:rsid w:val="007615CA"/>
    <w:rsid w:val="00762483"/>
    <w:rsid w:val="0077432F"/>
    <w:rsid w:val="00774DA4"/>
    <w:rsid w:val="00781F0F"/>
    <w:rsid w:val="007851C1"/>
    <w:rsid w:val="00786D37"/>
    <w:rsid w:val="00791FEE"/>
    <w:rsid w:val="007B2F1E"/>
    <w:rsid w:val="007B462B"/>
    <w:rsid w:val="007B600E"/>
    <w:rsid w:val="007C4A4E"/>
    <w:rsid w:val="007D5172"/>
    <w:rsid w:val="007D53B3"/>
    <w:rsid w:val="007D5A1C"/>
    <w:rsid w:val="007D7D88"/>
    <w:rsid w:val="007E2E4B"/>
    <w:rsid w:val="007E6293"/>
    <w:rsid w:val="007F0F4A"/>
    <w:rsid w:val="008028A4"/>
    <w:rsid w:val="008038C2"/>
    <w:rsid w:val="00810E8D"/>
    <w:rsid w:val="00820B25"/>
    <w:rsid w:val="00820E0F"/>
    <w:rsid w:val="00821AEF"/>
    <w:rsid w:val="00826E3B"/>
    <w:rsid w:val="00830747"/>
    <w:rsid w:val="00833358"/>
    <w:rsid w:val="008340FF"/>
    <w:rsid w:val="008366FC"/>
    <w:rsid w:val="00841896"/>
    <w:rsid w:val="0084389E"/>
    <w:rsid w:val="00843B15"/>
    <w:rsid w:val="008559EF"/>
    <w:rsid w:val="008569D0"/>
    <w:rsid w:val="00863A2E"/>
    <w:rsid w:val="008768CA"/>
    <w:rsid w:val="008826B0"/>
    <w:rsid w:val="008A479E"/>
    <w:rsid w:val="008A54F8"/>
    <w:rsid w:val="008A5EFF"/>
    <w:rsid w:val="008B2D3A"/>
    <w:rsid w:val="008C1634"/>
    <w:rsid w:val="008C384C"/>
    <w:rsid w:val="008C4A39"/>
    <w:rsid w:val="008D3F18"/>
    <w:rsid w:val="008E112D"/>
    <w:rsid w:val="008E734D"/>
    <w:rsid w:val="008E7986"/>
    <w:rsid w:val="008F15A3"/>
    <w:rsid w:val="0090271F"/>
    <w:rsid w:val="00902E23"/>
    <w:rsid w:val="009073D6"/>
    <w:rsid w:val="00910D9E"/>
    <w:rsid w:val="009114D7"/>
    <w:rsid w:val="009125EF"/>
    <w:rsid w:val="0091348E"/>
    <w:rsid w:val="00915D75"/>
    <w:rsid w:val="00917398"/>
    <w:rsid w:val="00917CCB"/>
    <w:rsid w:val="00924DAC"/>
    <w:rsid w:val="00926F97"/>
    <w:rsid w:val="0093257B"/>
    <w:rsid w:val="00935B71"/>
    <w:rsid w:val="009426F4"/>
    <w:rsid w:val="00942EC2"/>
    <w:rsid w:val="00947ADF"/>
    <w:rsid w:val="00947F73"/>
    <w:rsid w:val="009545A1"/>
    <w:rsid w:val="009750A6"/>
    <w:rsid w:val="009876B4"/>
    <w:rsid w:val="00991277"/>
    <w:rsid w:val="00991C1A"/>
    <w:rsid w:val="009A758A"/>
    <w:rsid w:val="009B54B4"/>
    <w:rsid w:val="009C2C1B"/>
    <w:rsid w:val="009C412B"/>
    <w:rsid w:val="009C47B5"/>
    <w:rsid w:val="009E4AB1"/>
    <w:rsid w:val="009F237D"/>
    <w:rsid w:val="009F2F14"/>
    <w:rsid w:val="009F37B7"/>
    <w:rsid w:val="009F4887"/>
    <w:rsid w:val="009F5E43"/>
    <w:rsid w:val="00A03460"/>
    <w:rsid w:val="00A051F0"/>
    <w:rsid w:val="00A07446"/>
    <w:rsid w:val="00A10F02"/>
    <w:rsid w:val="00A164B4"/>
    <w:rsid w:val="00A22938"/>
    <w:rsid w:val="00A255D6"/>
    <w:rsid w:val="00A26956"/>
    <w:rsid w:val="00A33E80"/>
    <w:rsid w:val="00A37271"/>
    <w:rsid w:val="00A41A75"/>
    <w:rsid w:val="00A4303F"/>
    <w:rsid w:val="00A47362"/>
    <w:rsid w:val="00A53724"/>
    <w:rsid w:val="00A5526E"/>
    <w:rsid w:val="00A66A04"/>
    <w:rsid w:val="00A73129"/>
    <w:rsid w:val="00A76978"/>
    <w:rsid w:val="00A82346"/>
    <w:rsid w:val="00A82D1F"/>
    <w:rsid w:val="00A8668F"/>
    <w:rsid w:val="00A9153E"/>
    <w:rsid w:val="00A91EAD"/>
    <w:rsid w:val="00A92BA1"/>
    <w:rsid w:val="00A951A7"/>
    <w:rsid w:val="00AB7F3B"/>
    <w:rsid w:val="00AC0039"/>
    <w:rsid w:val="00AC135F"/>
    <w:rsid w:val="00AC4BA4"/>
    <w:rsid w:val="00AC54B7"/>
    <w:rsid w:val="00AC6BC6"/>
    <w:rsid w:val="00AD2973"/>
    <w:rsid w:val="00AD47EE"/>
    <w:rsid w:val="00AD5DD7"/>
    <w:rsid w:val="00AE361D"/>
    <w:rsid w:val="00AE3797"/>
    <w:rsid w:val="00AE5821"/>
    <w:rsid w:val="00AF36D6"/>
    <w:rsid w:val="00AF4359"/>
    <w:rsid w:val="00AF4FE2"/>
    <w:rsid w:val="00AF5752"/>
    <w:rsid w:val="00B03FD0"/>
    <w:rsid w:val="00B06539"/>
    <w:rsid w:val="00B10171"/>
    <w:rsid w:val="00B15449"/>
    <w:rsid w:val="00B16019"/>
    <w:rsid w:val="00B211C1"/>
    <w:rsid w:val="00B27217"/>
    <w:rsid w:val="00B27C15"/>
    <w:rsid w:val="00B32270"/>
    <w:rsid w:val="00B3654C"/>
    <w:rsid w:val="00B43A3F"/>
    <w:rsid w:val="00B44E1F"/>
    <w:rsid w:val="00B4615A"/>
    <w:rsid w:val="00B60B51"/>
    <w:rsid w:val="00B61EEA"/>
    <w:rsid w:val="00B620CD"/>
    <w:rsid w:val="00B62DE3"/>
    <w:rsid w:val="00B745B2"/>
    <w:rsid w:val="00B763CA"/>
    <w:rsid w:val="00B774BF"/>
    <w:rsid w:val="00B83171"/>
    <w:rsid w:val="00B838F7"/>
    <w:rsid w:val="00B913A1"/>
    <w:rsid w:val="00B93086"/>
    <w:rsid w:val="00BA19ED"/>
    <w:rsid w:val="00BA300B"/>
    <w:rsid w:val="00BA4B8D"/>
    <w:rsid w:val="00BA59E2"/>
    <w:rsid w:val="00BA7900"/>
    <w:rsid w:val="00BB57B3"/>
    <w:rsid w:val="00BC0F7D"/>
    <w:rsid w:val="00BC4103"/>
    <w:rsid w:val="00BD69DB"/>
    <w:rsid w:val="00BE2A72"/>
    <w:rsid w:val="00BE3255"/>
    <w:rsid w:val="00BE3B9C"/>
    <w:rsid w:val="00BF128E"/>
    <w:rsid w:val="00BF1E1E"/>
    <w:rsid w:val="00C02C5C"/>
    <w:rsid w:val="00C054B3"/>
    <w:rsid w:val="00C1496A"/>
    <w:rsid w:val="00C15F7F"/>
    <w:rsid w:val="00C2281E"/>
    <w:rsid w:val="00C24837"/>
    <w:rsid w:val="00C26810"/>
    <w:rsid w:val="00C33079"/>
    <w:rsid w:val="00C34DDA"/>
    <w:rsid w:val="00C353F4"/>
    <w:rsid w:val="00C45231"/>
    <w:rsid w:val="00C63D49"/>
    <w:rsid w:val="00C72833"/>
    <w:rsid w:val="00C7616D"/>
    <w:rsid w:val="00C80F1D"/>
    <w:rsid w:val="00C82174"/>
    <w:rsid w:val="00C83BD4"/>
    <w:rsid w:val="00C93F40"/>
    <w:rsid w:val="00C95679"/>
    <w:rsid w:val="00C9693D"/>
    <w:rsid w:val="00C969B2"/>
    <w:rsid w:val="00CA3D0C"/>
    <w:rsid w:val="00CB51CC"/>
    <w:rsid w:val="00CC59FA"/>
    <w:rsid w:val="00CD0EA6"/>
    <w:rsid w:val="00CD45C9"/>
    <w:rsid w:val="00CD655A"/>
    <w:rsid w:val="00CE4C40"/>
    <w:rsid w:val="00CF20E3"/>
    <w:rsid w:val="00D008D3"/>
    <w:rsid w:val="00D04514"/>
    <w:rsid w:val="00D05632"/>
    <w:rsid w:val="00D07C26"/>
    <w:rsid w:val="00D17573"/>
    <w:rsid w:val="00D3057E"/>
    <w:rsid w:val="00D309CC"/>
    <w:rsid w:val="00D41667"/>
    <w:rsid w:val="00D42AC7"/>
    <w:rsid w:val="00D46431"/>
    <w:rsid w:val="00D56A52"/>
    <w:rsid w:val="00D57972"/>
    <w:rsid w:val="00D673CA"/>
    <w:rsid w:val="00D675A9"/>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7A03"/>
    <w:rsid w:val="00DB1818"/>
    <w:rsid w:val="00DB5EF6"/>
    <w:rsid w:val="00DC309B"/>
    <w:rsid w:val="00DC4DA2"/>
    <w:rsid w:val="00DC7727"/>
    <w:rsid w:val="00DD03DF"/>
    <w:rsid w:val="00DD18AC"/>
    <w:rsid w:val="00DD27CF"/>
    <w:rsid w:val="00DD4C17"/>
    <w:rsid w:val="00DE676A"/>
    <w:rsid w:val="00DF2B1F"/>
    <w:rsid w:val="00DF6189"/>
    <w:rsid w:val="00DF62CD"/>
    <w:rsid w:val="00E00755"/>
    <w:rsid w:val="00E02E2B"/>
    <w:rsid w:val="00E068AE"/>
    <w:rsid w:val="00E07D2B"/>
    <w:rsid w:val="00E100E0"/>
    <w:rsid w:val="00E144A6"/>
    <w:rsid w:val="00E1558D"/>
    <w:rsid w:val="00E16486"/>
    <w:rsid w:val="00E16509"/>
    <w:rsid w:val="00E22E04"/>
    <w:rsid w:val="00E40560"/>
    <w:rsid w:val="00E41341"/>
    <w:rsid w:val="00E44582"/>
    <w:rsid w:val="00E45E4A"/>
    <w:rsid w:val="00E52814"/>
    <w:rsid w:val="00E670FF"/>
    <w:rsid w:val="00E72324"/>
    <w:rsid w:val="00E723B3"/>
    <w:rsid w:val="00E72ABE"/>
    <w:rsid w:val="00E77645"/>
    <w:rsid w:val="00E84530"/>
    <w:rsid w:val="00E87309"/>
    <w:rsid w:val="00E87A96"/>
    <w:rsid w:val="00EB22F4"/>
    <w:rsid w:val="00EC3517"/>
    <w:rsid w:val="00EC454E"/>
    <w:rsid w:val="00EC4A25"/>
    <w:rsid w:val="00ED2E9E"/>
    <w:rsid w:val="00EE0D55"/>
    <w:rsid w:val="00EE2719"/>
    <w:rsid w:val="00EE4AD0"/>
    <w:rsid w:val="00EE57BC"/>
    <w:rsid w:val="00EE5AA7"/>
    <w:rsid w:val="00EF433E"/>
    <w:rsid w:val="00EF4B21"/>
    <w:rsid w:val="00F025A2"/>
    <w:rsid w:val="00F027A2"/>
    <w:rsid w:val="00F0286F"/>
    <w:rsid w:val="00F03D8B"/>
    <w:rsid w:val="00F04712"/>
    <w:rsid w:val="00F04A63"/>
    <w:rsid w:val="00F0567B"/>
    <w:rsid w:val="00F064C8"/>
    <w:rsid w:val="00F07B00"/>
    <w:rsid w:val="00F1639A"/>
    <w:rsid w:val="00F20DA5"/>
    <w:rsid w:val="00F21311"/>
    <w:rsid w:val="00F21696"/>
    <w:rsid w:val="00F22EC7"/>
    <w:rsid w:val="00F2340C"/>
    <w:rsid w:val="00F267B8"/>
    <w:rsid w:val="00F3025B"/>
    <w:rsid w:val="00F31878"/>
    <w:rsid w:val="00F31A38"/>
    <w:rsid w:val="00F325C8"/>
    <w:rsid w:val="00F3263B"/>
    <w:rsid w:val="00F33616"/>
    <w:rsid w:val="00F40BE4"/>
    <w:rsid w:val="00F417A1"/>
    <w:rsid w:val="00F55E63"/>
    <w:rsid w:val="00F614F2"/>
    <w:rsid w:val="00F61745"/>
    <w:rsid w:val="00F62AEB"/>
    <w:rsid w:val="00F63841"/>
    <w:rsid w:val="00F64730"/>
    <w:rsid w:val="00F653B8"/>
    <w:rsid w:val="00F70647"/>
    <w:rsid w:val="00F75917"/>
    <w:rsid w:val="00FA1266"/>
    <w:rsid w:val="00FA2910"/>
    <w:rsid w:val="00FA65D0"/>
    <w:rsid w:val="00FB56EC"/>
    <w:rsid w:val="00FC1192"/>
    <w:rsid w:val="00FC41AB"/>
    <w:rsid w:val="00FC671A"/>
    <w:rsid w:val="00FD1E6E"/>
    <w:rsid w:val="00FD2E2F"/>
    <w:rsid w:val="00FD3696"/>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132</TotalTime>
  <Pages>2</Pages>
  <Words>519</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3477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21</cp:revision>
  <cp:lastPrinted>2019-02-25T14:05:00Z</cp:lastPrinted>
  <dcterms:created xsi:type="dcterms:W3CDTF">2022-05-26T22:56:00Z</dcterms:created>
  <dcterms:modified xsi:type="dcterms:W3CDTF">2023-06-05T04:17:00Z</dcterms:modified>
  <cp:category/>
</cp:coreProperties>
</file>